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E01" w:rsidRDefault="00464E01" w:rsidP="008837B0">
      <w:pPr>
        <w:spacing w:before="100" w:beforeAutospacing="1" w:after="100" w:afterAutospacing="1" w:line="480" w:lineRule="auto"/>
        <w:jc w:val="center"/>
        <w:rPr>
          <w:rFonts w:ascii="Times New Roman" w:hAnsi="Times New Roman" w:cs="Times New Roman"/>
          <w:sz w:val="24"/>
          <w:szCs w:val="24"/>
        </w:rPr>
      </w:pPr>
    </w:p>
    <w:p w:rsidR="00464E01" w:rsidRDefault="00464E01" w:rsidP="008837B0">
      <w:pPr>
        <w:spacing w:before="100" w:beforeAutospacing="1" w:after="100" w:afterAutospacing="1" w:line="480" w:lineRule="auto"/>
        <w:jc w:val="center"/>
        <w:rPr>
          <w:rFonts w:ascii="Times New Roman" w:hAnsi="Times New Roman" w:cs="Times New Roman"/>
          <w:sz w:val="24"/>
          <w:szCs w:val="24"/>
        </w:rPr>
      </w:pPr>
    </w:p>
    <w:p w:rsidR="00464E01" w:rsidRDefault="00464E01" w:rsidP="008837B0">
      <w:pPr>
        <w:spacing w:before="100" w:beforeAutospacing="1" w:after="100" w:afterAutospacing="1" w:line="480" w:lineRule="auto"/>
        <w:jc w:val="center"/>
        <w:rPr>
          <w:rFonts w:ascii="Times New Roman" w:hAnsi="Times New Roman" w:cs="Times New Roman"/>
          <w:sz w:val="24"/>
          <w:szCs w:val="24"/>
        </w:rPr>
      </w:pPr>
    </w:p>
    <w:p w:rsidR="00464E01" w:rsidRDefault="00464E01" w:rsidP="008837B0">
      <w:pPr>
        <w:spacing w:before="100" w:beforeAutospacing="1" w:after="100" w:afterAutospacing="1" w:line="480" w:lineRule="auto"/>
        <w:jc w:val="center"/>
        <w:rPr>
          <w:rFonts w:ascii="Times New Roman" w:hAnsi="Times New Roman" w:cs="Times New Roman"/>
          <w:sz w:val="24"/>
          <w:szCs w:val="24"/>
        </w:rPr>
      </w:pPr>
    </w:p>
    <w:p w:rsidR="00464E01" w:rsidRPr="00464E01" w:rsidRDefault="00464E01" w:rsidP="008837B0">
      <w:pPr>
        <w:spacing w:before="100" w:beforeAutospacing="1" w:after="100" w:afterAutospacing="1" w:line="480" w:lineRule="auto"/>
        <w:jc w:val="center"/>
        <w:rPr>
          <w:rFonts w:ascii="Times New Roman" w:hAnsi="Times New Roman" w:cs="Times New Roman"/>
          <w:sz w:val="24"/>
          <w:szCs w:val="24"/>
        </w:rPr>
      </w:pPr>
      <w:r w:rsidRPr="00464E01">
        <w:rPr>
          <w:rFonts w:ascii="Times New Roman" w:hAnsi="Times New Roman" w:cs="Times New Roman"/>
          <w:sz w:val="24"/>
          <w:szCs w:val="24"/>
        </w:rPr>
        <w:t xml:space="preserve">Public </w:t>
      </w:r>
      <w:r w:rsidR="008837B0" w:rsidRPr="00464E01">
        <w:rPr>
          <w:rFonts w:ascii="Times New Roman" w:hAnsi="Times New Roman" w:cs="Times New Roman"/>
          <w:sz w:val="24"/>
          <w:szCs w:val="24"/>
        </w:rPr>
        <w:t>Health Informatics</w:t>
      </w:r>
    </w:p>
    <w:p w:rsidR="00464E01" w:rsidRPr="00464E01" w:rsidRDefault="00464E01" w:rsidP="008837B0">
      <w:pPr>
        <w:spacing w:before="100" w:beforeAutospacing="1" w:after="100" w:afterAutospacing="1" w:line="480" w:lineRule="auto"/>
        <w:jc w:val="center"/>
        <w:rPr>
          <w:rFonts w:ascii="Times New Roman" w:hAnsi="Times New Roman" w:cs="Times New Roman"/>
          <w:sz w:val="24"/>
          <w:szCs w:val="24"/>
        </w:rPr>
      </w:pPr>
      <w:r w:rsidRPr="00464E01">
        <w:rPr>
          <w:rFonts w:ascii="Times New Roman" w:hAnsi="Times New Roman" w:cs="Times New Roman"/>
          <w:sz w:val="24"/>
          <w:szCs w:val="24"/>
        </w:rPr>
        <w:t>Name</w:t>
      </w:r>
    </w:p>
    <w:p w:rsidR="00464E01" w:rsidRPr="00464E01" w:rsidRDefault="00464E01" w:rsidP="008837B0">
      <w:pPr>
        <w:spacing w:before="100" w:beforeAutospacing="1" w:after="100" w:afterAutospacing="1" w:line="480" w:lineRule="auto"/>
        <w:jc w:val="center"/>
        <w:rPr>
          <w:rFonts w:ascii="Times New Roman" w:hAnsi="Times New Roman" w:cs="Times New Roman"/>
          <w:sz w:val="24"/>
          <w:szCs w:val="24"/>
        </w:rPr>
      </w:pPr>
      <w:r w:rsidRPr="00464E01">
        <w:rPr>
          <w:rFonts w:ascii="Times New Roman" w:hAnsi="Times New Roman" w:cs="Times New Roman"/>
          <w:sz w:val="24"/>
          <w:szCs w:val="24"/>
        </w:rPr>
        <w:t>Professor</w:t>
      </w:r>
    </w:p>
    <w:p w:rsidR="00464E01" w:rsidRPr="00464E01" w:rsidRDefault="00464E01" w:rsidP="008837B0">
      <w:pPr>
        <w:spacing w:before="100" w:beforeAutospacing="1" w:after="100" w:afterAutospacing="1" w:line="480" w:lineRule="auto"/>
        <w:jc w:val="center"/>
        <w:rPr>
          <w:rFonts w:ascii="Times New Roman" w:hAnsi="Times New Roman" w:cs="Times New Roman"/>
          <w:sz w:val="24"/>
          <w:szCs w:val="24"/>
        </w:rPr>
      </w:pPr>
      <w:r w:rsidRPr="00464E01">
        <w:rPr>
          <w:rFonts w:ascii="Times New Roman" w:hAnsi="Times New Roman" w:cs="Times New Roman"/>
          <w:sz w:val="24"/>
          <w:szCs w:val="24"/>
        </w:rPr>
        <w:t>Course</w:t>
      </w:r>
    </w:p>
    <w:p w:rsidR="00464E01" w:rsidRPr="00464E01" w:rsidRDefault="00464E01" w:rsidP="008837B0">
      <w:pPr>
        <w:spacing w:before="100" w:beforeAutospacing="1" w:after="100" w:afterAutospacing="1" w:line="480" w:lineRule="auto"/>
        <w:jc w:val="center"/>
        <w:rPr>
          <w:rFonts w:ascii="Times New Roman" w:hAnsi="Times New Roman" w:cs="Times New Roman"/>
          <w:sz w:val="24"/>
          <w:szCs w:val="24"/>
        </w:rPr>
      </w:pPr>
      <w:r w:rsidRPr="00464E01">
        <w:rPr>
          <w:rFonts w:ascii="Times New Roman" w:hAnsi="Times New Roman" w:cs="Times New Roman"/>
          <w:sz w:val="24"/>
          <w:szCs w:val="24"/>
        </w:rPr>
        <w:t>Date</w:t>
      </w:r>
    </w:p>
    <w:p w:rsidR="008837B0" w:rsidRDefault="008837B0" w:rsidP="008837B0">
      <w:pPr>
        <w:spacing w:before="100" w:beforeAutospacing="1" w:after="100" w:afterAutospacing="1" w:line="480" w:lineRule="auto"/>
        <w:ind w:firstLine="720"/>
        <w:jc w:val="both"/>
        <w:rPr>
          <w:rFonts w:ascii="Times New Roman" w:hAnsi="Times New Roman" w:cs="Times New Roman"/>
          <w:b/>
          <w:sz w:val="24"/>
          <w:szCs w:val="24"/>
        </w:rPr>
      </w:pPr>
    </w:p>
    <w:p w:rsidR="008837B0" w:rsidRDefault="008837B0" w:rsidP="008837B0">
      <w:pPr>
        <w:spacing w:before="100" w:beforeAutospacing="1" w:after="100" w:afterAutospacing="1" w:line="480" w:lineRule="auto"/>
        <w:ind w:firstLine="720"/>
        <w:jc w:val="both"/>
        <w:rPr>
          <w:rFonts w:ascii="Times New Roman" w:hAnsi="Times New Roman" w:cs="Times New Roman"/>
          <w:b/>
          <w:sz w:val="24"/>
          <w:szCs w:val="24"/>
        </w:rPr>
      </w:pPr>
    </w:p>
    <w:p w:rsidR="008837B0" w:rsidRDefault="008837B0" w:rsidP="008837B0">
      <w:pPr>
        <w:spacing w:before="100" w:beforeAutospacing="1" w:after="100" w:afterAutospacing="1" w:line="480" w:lineRule="auto"/>
        <w:ind w:firstLine="720"/>
        <w:jc w:val="both"/>
        <w:rPr>
          <w:rFonts w:ascii="Times New Roman" w:hAnsi="Times New Roman" w:cs="Times New Roman"/>
          <w:b/>
          <w:sz w:val="24"/>
          <w:szCs w:val="24"/>
        </w:rPr>
      </w:pPr>
    </w:p>
    <w:p w:rsidR="008837B0" w:rsidRDefault="008837B0" w:rsidP="008837B0">
      <w:pPr>
        <w:spacing w:before="100" w:beforeAutospacing="1" w:after="100" w:afterAutospacing="1" w:line="480" w:lineRule="auto"/>
        <w:ind w:firstLine="720"/>
        <w:jc w:val="both"/>
        <w:rPr>
          <w:rFonts w:ascii="Times New Roman" w:hAnsi="Times New Roman" w:cs="Times New Roman"/>
          <w:b/>
          <w:sz w:val="24"/>
          <w:szCs w:val="24"/>
        </w:rPr>
      </w:pPr>
    </w:p>
    <w:p w:rsidR="008837B0" w:rsidRDefault="008837B0" w:rsidP="008837B0">
      <w:pPr>
        <w:spacing w:before="100" w:beforeAutospacing="1" w:after="100" w:afterAutospacing="1" w:line="480" w:lineRule="auto"/>
        <w:ind w:firstLine="720"/>
        <w:jc w:val="both"/>
        <w:rPr>
          <w:rFonts w:ascii="Times New Roman" w:hAnsi="Times New Roman" w:cs="Times New Roman"/>
          <w:b/>
          <w:sz w:val="24"/>
          <w:szCs w:val="24"/>
        </w:rPr>
      </w:pPr>
    </w:p>
    <w:p w:rsidR="008837B0" w:rsidRDefault="008837B0" w:rsidP="008837B0">
      <w:pPr>
        <w:spacing w:before="100" w:beforeAutospacing="1" w:after="100" w:afterAutospacing="1" w:line="480" w:lineRule="auto"/>
        <w:ind w:firstLine="720"/>
        <w:jc w:val="both"/>
        <w:rPr>
          <w:rFonts w:ascii="Times New Roman" w:hAnsi="Times New Roman" w:cs="Times New Roman"/>
          <w:b/>
          <w:sz w:val="24"/>
          <w:szCs w:val="24"/>
        </w:rPr>
      </w:pPr>
    </w:p>
    <w:p w:rsidR="00F80146" w:rsidRDefault="00F80146" w:rsidP="008837B0">
      <w:pPr>
        <w:spacing w:before="100" w:beforeAutospacing="1" w:after="100" w:afterAutospacing="1" w:line="480" w:lineRule="auto"/>
        <w:ind w:firstLine="720"/>
        <w:jc w:val="both"/>
        <w:rPr>
          <w:rFonts w:ascii="Times New Roman" w:hAnsi="Times New Roman" w:cs="Times New Roman"/>
          <w:b/>
          <w:sz w:val="24"/>
          <w:szCs w:val="24"/>
        </w:rPr>
      </w:pPr>
    </w:p>
    <w:p w:rsidR="00563B2F" w:rsidRPr="00563B2F" w:rsidRDefault="00563B2F" w:rsidP="008837B0">
      <w:pPr>
        <w:spacing w:before="100" w:beforeAutospacing="1" w:after="100" w:afterAutospacing="1" w:line="480" w:lineRule="auto"/>
        <w:ind w:firstLine="720"/>
        <w:jc w:val="both"/>
        <w:rPr>
          <w:rFonts w:ascii="Times New Roman" w:hAnsi="Times New Roman" w:cs="Times New Roman"/>
          <w:b/>
          <w:sz w:val="24"/>
          <w:szCs w:val="24"/>
        </w:rPr>
      </w:pPr>
      <w:r w:rsidRPr="00563B2F">
        <w:rPr>
          <w:rFonts w:ascii="Times New Roman" w:hAnsi="Times New Roman" w:cs="Times New Roman"/>
          <w:b/>
          <w:sz w:val="24"/>
          <w:szCs w:val="24"/>
        </w:rPr>
        <w:lastRenderedPageBreak/>
        <w:t xml:space="preserve">Public </w:t>
      </w:r>
      <w:r w:rsidR="00F80146" w:rsidRPr="00563B2F">
        <w:rPr>
          <w:rFonts w:ascii="Times New Roman" w:hAnsi="Times New Roman" w:cs="Times New Roman"/>
          <w:b/>
          <w:sz w:val="24"/>
          <w:szCs w:val="24"/>
        </w:rPr>
        <w:t>Health Informatics</w:t>
      </w:r>
    </w:p>
    <w:p w:rsidR="00F35061" w:rsidRDefault="00715374" w:rsidP="008837B0">
      <w:pPr>
        <w:spacing w:before="100" w:beforeAutospacing="1" w:after="100" w:afterAutospacing="1" w:line="480" w:lineRule="auto"/>
        <w:ind w:firstLine="720"/>
        <w:jc w:val="both"/>
        <w:rPr>
          <w:rFonts w:ascii="Times New Roman" w:hAnsi="Times New Roman" w:cs="Times New Roman"/>
          <w:sz w:val="24"/>
          <w:szCs w:val="24"/>
        </w:rPr>
      </w:pPr>
      <w:r>
        <w:rPr>
          <w:rFonts w:ascii="Times New Roman" w:hAnsi="Times New Roman" w:cs="Times New Roman"/>
          <w:sz w:val="24"/>
          <w:szCs w:val="24"/>
        </w:rPr>
        <w:t>Public health informatics involves synchronizing of data involved in healthcare practice by using information technology.</w:t>
      </w:r>
      <w:r w:rsidRPr="00530F2F">
        <w:rPr>
          <w:rFonts w:ascii="Times New Roman" w:hAnsi="Times New Roman" w:cs="Times New Roman"/>
          <w:sz w:val="24"/>
          <w:szCs w:val="24"/>
        </w:rPr>
        <w:t xml:space="preserve"> </w:t>
      </w:r>
      <w:r>
        <w:rPr>
          <w:rFonts w:ascii="Times New Roman" w:hAnsi="Times New Roman" w:cs="Times New Roman"/>
          <w:sz w:val="24"/>
          <w:szCs w:val="24"/>
        </w:rPr>
        <w:t>The system gathers, organizes and evaluates and presents information in accordance to the users’ requirements. Public health informatics applications enable health practitioners promote knowledge on various diseases to the public by providing solutions to different ailments. Reliable</w:t>
      </w:r>
      <w:r w:rsidR="00530F2F">
        <w:rPr>
          <w:rFonts w:ascii="Times New Roman" w:hAnsi="Times New Roman" w:cs="Times New Roman"/>
          <w:sz w:val="24"/>
          <w:szCs w:val="24"/>
        </w:rPr>
        <w:t>,</w:t>
      </w:r>
      <w:r w:rsidR="002744D4">
        <w:rPr>
          <w:rFonts w:ascii="Times New Roman" w:hAnsi="Times New Roman" w:cs="Times New Roman"/>
          <w:sz w:val="24"/>
          <w:szCs w:val="24"/>
        </w:rPr>
        <w:t xml:space="preserve"> </w:t>
      </w:r>
      <w:r w:rsidR="00530F2F">
        <w:rPr>
          <w:rFonts w:ascii="Times New Roman" w:hAnsi="Times New Roman" w:cs="Times New Roman"/>
          <w:sz w:val="24"/>
          <w:szCs w:val="24"/>
        </w:rPr>
        <w:t>accurate public health information technology is essential for monitoring health and for evaluating and improving the delivery of public health practice (AbouZahr &amp; B</w:t>
      </w:r>
      <w:r w:rsidR="00B26354">
        <w:rPr>
          <w:rFonts w:ascii="Times New Roman" w:hAnsi="Times New Roman" w:cs="Times New Roman"/>
          <w:sz w:val="24"/>
          <w:szCs w:val="24"/>
        </w:rPr>
        <w:t>oerma,</w:t>
      </w:r>
      <w:r w:rsidR="002744D4">
        <w:rPr>
          <w:rFonts w:ascii="Times New Roman" w:hAnsi="Times New Roman" w:cs="Times New Roman"/>
          <w:sz w:val="24"/>
          <w:szCs w:val="24"/>
        </w:rPr>
        <w:t xml:space="preserve"> </w:t>
      </w:r>
      <w:r w:rsidR="00B26354">
        <w:rPr>
          <w:rFonts w:ascii="Times New Roman" w:hAnsi="Times New Roman" w:cs="Times New Roman"/>
          <w:sz w:val="24"/>
          <w:szCs w:val="24"/>
        </w:rPr>
        <w:t xml:space="preserve">2005). Informatics can be used to enable effective monitoring and </w:t>
      </w:r>
      <w:r w:rsidR="002744D4">
        <w:rPr>
          <w:rFonts w:ascii="Times New Roman" w:hAnsi="Times New Roman" w:cs="Times New Roman"/>
          <w:sz w:val="24"/>
          <w:szCs w:val="24"/>
        </w:rPr>
        <w:t>surveillance, support</w:t>
      </w:r>
      <w:r w:rsidR="00B26354">
        <w:rPr>
          <w:rFonts w:ascii="Times New Roman" w:hAnsi="Times New Roman" w:cs="Times New Roman"/>
          <w:sz w:val="24"/>
          <w:szCs w:val="24"/>
        </w:rPr>
        <w:t xml:space="preserve"> improved decision </w:t>
      </w:r>
      <w:r w:rsidR="002744D4">
        <w:rPr>
          <w:rFonts w:ascii="Times New Roman" w:hAnsi="Times New Roman" w:cs="Times New Roman"/>
          <w:sz w:val="24"/>
          <w:szCs w:val="24"/>
        </w:rPr>
        <w:t>making, and</w:t>
      </w:r>
      <w:r w:rsidR="00B26354">
        <w:rPr>
          <w:rFonts w:ascii="Times New Roman" w:hAnsi="Times New Roman" w:cs="Times New Roman"/>
          <w:sz w:val="24"/>
          <w:szCs w:val="24"/>
        </w:rPr>
        <w:t xml:space="preserve"> improve population </w:t>
      </w:r>
      <w:r w:rsidR="00AD5C95">
        <w:rPr>
          <w:rFonts w:ascii="Times New Roman" w:hAnsi="Times New Roman" w:cs="Times New Roman"/>
          <w:sz w:val="24"/>
          <w:szCs w:val="24"/>
        </w:rPr>
        <w:t>health. Public health informatics</w:t>
      </w:r>
      <w:r w:rsidR="00B26354">
        <w:rPr>
          <w:rFonts w:ascii="Times New Roman" w:hAnsi="Times New Roman" w:cs="Times New Roman"/>
          <w:sz w:val="24"/>
          <w:szCs w:val="24"/>
        </w:rPr>
        <w:t xml:space="preserve"> assures that the right technologies are used to improve timely delivery of quality data and assists data driven decision </w:t>
      </w:r>
      <w:r w:rsidR="002744D4">
        <w:rPr>
          <w:rFonts w:ascii="Times New Roman" w:hAnsi="Times New Roman" w:cs="Times New Roman"/>
          <w:sz w:val="24"/>
          <w:szCs w:val="24"/>
        </w:rPr>
        <w:t>making. It</w:t>
      </w:r>
      <w:r w:rsidR="00B26354">
        <w:rPr>
          <w:rFonts w:ascii="Times New Roman" w:hAnsi="Times New Roman" w:cs="Times New Roman"/>
          <w:sz w:val="24"/>
          <w:szCs w:val="24"/>
        </w:rPr>
        <w:t xml:space="preserve"> empowers disease interventions and prevention-leading to better health of individuals and the community in which they </w:t>
      </w:r>
      <w:r>
        <w:rPr>
          <w:rFonts w:ascii="Times New Roman" w:hAnsi="Times New Roman" w:cs="Times New Roman"/>
          <w:sz w:val="24"/>
          <w:szCs w:val="24"/>
        </w:rPr>
        <w:t>live. Clinicians</w:t>
      </w:r>
      <w:r w:rsidR="002744D4">
        <w:rPr>
          <w:rFonts w:ascii="Times New Roman" w:hAnsi="Times New Roman" w:cs="Times New Roman"/>
          <w:sz w:val="24"/>
          <w:szCs w:val="24"/>
        </w:rPr>
        <w:t xml:space="preserve"> may use information systems like electronic medical records to co-ordinate care and share information with other clinicians. Patients and clinicians may use communication tools and information resources to interact with one another in new ways. The challenge being their ability to identify high quality information that is not biased or inappropriate.</w:t>
      </w:r>
    </w:p>
    <w:p w:rsidR="00C878A0" w:rsidRDefault="001365E7" w:rsidP="008837B0">
      <w:pPr>
        <w:spacing w:before="100" w:beforeAutospacing="1" w:after="100" w:afterAutospacing="1"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Public health agencies conduct surveillance to identify and prioritize health issues and evaluate </w:t>
      </w:r>
      <w:r w:rsidR="00563B2F">
        <w:rPr>
          <w:rFonts w:ascii="Times New Roman" w:hAnsi="Times New Roman" w:cs="Times New Roman"/>
          <w:sz w:val="24"/>
          <w:szCs w:val="24"/>
        </w:rPr>
        <w:t>interventions. Systems</w:t>
      </w:r>
      <w:r w:rsidR="00D96C47">
        <w:rPr>
          <w:rFonts w:ascii="Times New Roman" w:hAnsi="Times New Roman" w:cs="Times New Roman"/>
          <w:sz w:val="24"/>
          <w:szCs w:val="24"/>
        </w:rPr>
        <w:t xml:space="preserve"> that use automated procedures to capture near-real-time data on patient presentations or care-</w:t>
      </w:r>
      <w:r w:rsidR="00563B2F">
        <w:rPr>
          <w:rFonts w:ascii="Times New Roman" w:hAnsi="Times New Roman" w:cs="Times New Roman"/>
          <w:sz w:val="24"/>
          <w:szCs w:val="24"/>
        </w:rPr>
        <w:t>seeking</w:t>
      </w:r>
      <w:r w:rsidR="00D96C47">
        <w:rPr>
          <w:rFonts w:ascii="Times New Roman" w:hAnsi="Times New Roman" w:cs="Times New Roman"/>
          <w:sz w:val="24"/>
          <w:szCs w:val="24"/>
        </w:rPr>
        <w:t xml:space="preserve"> behavior and scan for anomalies suggesting an outbreak have proliferated </w:t>
      </w:r>
      <w:r w:rsidR="00AD5C95">
        <w:rPr>
          <w:rFonts w:ascii="Times New Roman" w:hAnsi="Times New Roman" w:cs="Times New Roman"/>
          <w:sz w:val="24"/>
          <w:szCs w:val="24"/>
        </w:rPr>
        <w:t>in</w:t>
      </w:r>
      <w:r w:rsidR="00D96C47">
        <w:rPr>
          <w:rFonts w:ascii="Times New Roman" w:hAnsi="Times New Roman" w:cs="Times New Roman"/>
          <w:sz w:val="24"/>
          <w:szCs w:val="24"/>
        </w:rPr>
        <w:t xml:space="preserve"> the </w:t>
      </w:r>
      <w:r w:rsidR="00563B2F">
        <w:rPr>
          <w:rFonts w:ascii="Times New Roman" w:hAnsi="Times New Roman" w:cs="Times New Roman"/>
          <w:sz w:val="24"/>
          <w:szCs w:val="24"/>
        </w:rPr>
        <w:t>U</w:t>
      </w:r>
      <w:r w:rsidR="00AD5C95">
        <w:rPr>
          <w:rFonts w:ascii="Times New Roman" w:hAnsi="Times New Roman" w:cs="Times New Roman"/>
          <w:sz w:val="24"/>
          <w:szCs w:val="24"/>
        </w:rPr>
        <w:t xml:space="preserve">nited </w:t>
      </w:r>
      <w:r w:rsidR="00563B2F">
        <w:rPr>
          <w:rFonts w:ascii="Times New Roman" w:hAnsi="Times New Roman" w:cs="Times New Roman"/>
          <w:sz w:val="24"/>
          <w:szCs w:val="24"/>
        </w:rPr>
        <w:t>S</w:t>
      </w:r>
      <w:r w:rsidR="00AD5C95">
        <w:rPr>
          <w:rFonts w:ascii="Times New Roman" w:hAnsi="Times New Roman" w:cs="Times New Roman"/>
          <w:sz w:val="24"/>
          <w:szCs w:val="24"/>
        </w:rPr>
        <w:t>tates</w:t>
      </w:r>
      <w:r w:rsidR="00563B2F">
        <w:rPr>
          <w:rFonts w:ascii="Times New Roman" w:hAnsi="Times New Roman" w:cs="Times New Roman"/>
          <w:sz w:val="24"/>
          <w:szCs w:val="24"/>
        </w:rPr>
        <w:t>. More</w:t>
      </w:r>
      <w:r w:rsidR="00D96C47">
        <w:rPr>
          <w:rFonts w:ascii="Times New Roman" w:hAnsi="Times New Roman" w:cs="Times New Roman"/>
          <w:sz w:val="24"/>
          <w:szCs w:val="24"/>
        </w:rPr>
        <w:t xml:space="preserve"> </w:t>
      </w:r>
      <w:r w:rsidR="00563B2F">
        <w:rPr>
          <w:rFonts w:ascii="Times New Roman" w:hAnsi="Times New Roman" w:cs="Times New Roman"/>
          <w:sz w:val="24"/>
          <w:szCs w:val="24"/>
        </w:rPr>
        <w:t>recently, sponsors, users, and</w:t>
      </w:r>
      <w:r w:rsidR="00D96C47">
        <w:rPr>
          <w:rFonts w:ascii="Times New Roman" w:hAnsi="Times New Roman" w:cs="Times New Roman"/>
          <w:sz w:val="24"/>
          <w:szCs w:val="24"/>
        </w:rPr>
        <w:t xml:space="preserve"> </w:t>
      </w:r>
      <w:r w:rsidR="00563B2F">
        <w:rPr>
          <w:rFonts w:ascii="Times New Roman" w:hAnsi="Times New Roman" w:cs="Times New Roman"/>
          <w:sz w:val="24"/>
          <w:szCs w:val="24"/>
        </w:rPr>
        <w:t>researchers</w:t>
      </w:r>
      <w:r w:rsidR="00D96C47">
        <w:rPr>
          <w:rFonts w:ascii="Times New Roman" w:hAnsi="Times New Roman" w:cs="Times New Roman"/>
          <w:sz w:val="24"/>
          <w:szCs w:val="24"/>
        </w:rPr>
        <w:t xml:space="preserve"> have commonly cited their potential for detecting naturally occurring </w:t>
      </w:r>
      <w:r w:rsidR="00563B2F">
        <w:rPr>
          <w:rFonts w:ascii="Times New Roman" w:hAnsi="Times New Roman" w:cs="Times New Roman"/>
          <w:sz w:val="24"/>
          <w:szCs w:val="24"/>
        </w:rPr>
        <w:t>epidemics</w:t>
      </w:r>
      <w:r w:rsidR="00D96C47">
        <w:rPr>
          <w:rFonts w:ascii="Times New Roman" w:hAnsi="Times New Roman" w:cs="Times New Roman"/>
          <w:sz w:val="24"/>
          <w:szCs w:val="24"/>
        </w:rPr>
        <w:t xml:space="preserve"> as </w:t>
      </w:r>
      <w:r w:rsidR="00563B2F">
        <w:rPr>
          <w:rFonts w:ascii="Times New Roman" w:hAnsi="Times New Roman" w:cs="Times New Roman"/>
          <w:sz w:val="24"/>
          <w:szCs w:val="24"/>
        </w:rPr>
        <w:t xml:space="preserve">well. The automated signal detection algorithms can identify disease </w:t>
      </w:r>
      <w:r w:rsidR="009B6569">
        <w:rPr>
          <w:rFonts w:ascii="Times New Roman" w:hAnsi="Times New Roman" w:cs="Times New Roman"/>
          <w:sz w:val="24"/>
          <w:szCs w:val="24"/>
        </w:rPr>
        <w:t>outbreaks</w:t>
      </w:r>
      <w:r w:rsidR="00563B2F">
        <w:rPr>
          <w:rFonts w:ascii="Times New Roman" w:hAnsi="Times New Roman" w:cs="Times New Roman"/>
          <w:sz w:val="24"/>
          <w:szCs w:val="24"/>
        </w:rPr>
        <w:t xml:space="preserve"> </w:t>
      </w:r>
      <w:r w:rsidR="009B6569">
        <w:rPr>
          <w:rFonts w:ascii="Times New Roman" w:hAnsi="Times New Roman" w:cs="Times New Roman"/>
          <w:sz w:val="24"/>
          <w:szCs w:val="24"/>
        </w:rPr>
        <w:t>(</w:t>
      </w:r>
      <w:r w:rsidR="009B6569">
        <w:rPr>
          <w:rFonts w:ascii="Times New Roman" w:eastAsia="Times New Roman" w:hAnsi="Times New Roman" w:cs="Times New Roman"/>
          <w:sz w:val="24"/>
          <w:szCs w:val="24"/>
        </w:rPr>
        <w:t xml:space="preserve">Leaning &amp; Guha-Sapir, </w:t>
      </w:r>
      <w:r w:rsidR="009B6569" w:rsidRPr="00F128D9">
        <w:rPr>
          <w:rFonts w:ascii="Times New Roman" w:eastAsia="Times New Roman" w:hAnsi="Times New Roman" w:cs="Times New Roman"/>
          <w:sz w:val="24"/>
          <w:szCs w:val="24"/>
        </w:rPr>
        <w:lastRenderedPageBreak/>
        <w:t xml:space="preserve">2013). </w:t>
      </w:r>
      <w:r w:rsidR="00563B2F">
        <w:rPr>
          <w:rFonts w:ascii="Times New Roman" w:hAnsi="Times New Roman" w:cs="Times New Roman"/>
          <w:sz w:val="24"/>
          <w:szCs w:val="24"/>
        </w:rPr>
        <w:t>Assessments</w:t>
      </w:r>
      <w:r w:rsidR="00D96C47">
        <w:rPr>
          <w:rFonts w:ascii="Times New Roman" w:hAnsi="Times New Roman" w:cs="Times New Roman"/>
          <w:sz w:val="24"/>
          <w:szCs w:val="24"/>
        </w:rPr>
        <w:t xml:space="preserve"> of health indicator surveillance have noted frequent false alarms at the cost of a national system developed originally to detect bioterrorist </w:t>
      </w:r>
      <w:r w:rsidR="00563B2F">
        <w:rPr>
          <w:rFonts w:ascii="Times New Roman" w:hAnsi="Times New Roman" w:cs="Times New Roman"/>
          <w:sz w:val="24"/>
          <w:szCs w:val="24"/>
        </w:rPr>
        <w:t>attacks. Although</w:t>
      </w:r>
      <w:r w:rsidR="00D96C47">
        <w:rPr>
          <w:rFonts w:ascii="Times New Roman" w:hAnsi="Times New Roman" w:cs="Times New Roman"/>
          <w:sz w:val="24"/>
          <w:szCs w:val="24"/>
        </w:rPr>
        <w:t xml:space="preserve"> health indicator surveillance systems have not proven highly useful for detecting naturally occurring or simulated </w:t>
      </w:r>
      <w:r w:rsidR="00563B2F">
        <w:rPr>
          <w:rFonts w:ascii="Times New Roman" w:hAnsi="Times New Roman" w:cs="Times New Roman"/>
          <w:sz w:val="24"/>
          <w:szCs w:val="24"/>
        </w:rPr>
        <w:t>outbreaks, proponents</w:t>
      </w:r>
      <w:r w:rsidR="00D96C47">
        <w:rPr>
          <w:rFonts w:ascii="Times New Roman" w:hAnsi="Times New Roman" w:cs="Times New Roman"/>
          <w:sz w:val="24"/>
          <w:szCs w:val="24"/>
        </w:rPr>
        <w:t xml:space="preserve"> are right that real time availability of health-related data holds enormous promise for public health</w:t>
      </w:r>
      <w:r w:rsidR="00563B2F">
        <w:rPr>
          <w:rFonts w:ascii="Times New Roman" w:hAnsi="Times New Roman" w:cs="Times New Roman"/>
          <w:sz w:val="24"/>
          <w:szCs w:val="24"/>
        </w:rPr>
        <w:t>.</w:t>
      </w:r>
      <w:r w:rsidR="009C024A">
        <w:rPr>
          <w:rFonts w:ascii="Times New Roman" w:hAnsi="Times New Roman" w:cs="Times New Roman"/>
          <w:sz w:val="24"/>
          <w:szCs w:val="24"/>
        </w:rPr>
        <w:t xml:space="preserve"> </w:t>
      </w:r>
      <w:r w:rsidR="00C878A0">
        <w:rPr>
          <w:rFonts w:ascii="Times New Roman" w:hAnsi="Times New Roman" w:cs="Times New Roman"/>
          <w:sz w:val="24"/>
          <w:szCs w:val="24"/>
        </w:rPr>
        <w:t>Centers for Disease Control and Prevention (CDC) have the Public Health Informatics Fellowship Program (PHIFP) which provides training for working professionals in the public health sector to apply information technology in their programmes and how to use public health informatics applications. This enables the information system to have competent users so that in case of an emergency there is quick and reliable response to any threat in the public sector.</w:t>
      </w:r>
    </w:p>
    <w:p w:rsidR="0044786F" w:rsidRPr="0044786F" w:rsidRDefault="00563B2F" w:rsidP="008837B0">
      <w:pPr>
        <w:spacing w:before="100" w:beforeAutospacing="1" w:after="100" w:afterAutospacing="1"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fundamental promise of the block chain is the underlying information technology architecture and cites unbreakable chain of data entries that allow for secure and open transactions. The decentralized and distributed database of a block chain that contains data allows for an auditable and distributed ledger that allows all to see every transaction. The open source attributes of the block chain make the technology a natural fit for the requirements associated with the complexities of transaction laden systems associated with health information technology in the private and public </w:t>
      </w:r>
      <w:r w:rsidR="009B6569">
        <w:rPr>
          <w:rFonts w:ascii="Times New Roman" w:hAnsi="Times New Roman" w:cs="Times New Roman"/>
          <w:sz w:val="24"/>
          <w:szCs w:val="24"/>
        </w:rPr>
        <w:t>sector</w:t>
      </w:r>
      <w:r w:rsidR="009B6569" w:rsidRPr="009B6569">
        <w:rPr>
          <w:rFonts w:ascii="Times New Roman" w:eastAsia="Times New Roman" w:hAnsi="Times New Roman" w:cs="Times New Roman"/>
          <w:sz w:val="24"/>
          <w:szCs w:val="24"/>
        </w:rPr>
        <w:t xml:space="preserve"> </w:t>
      </w:r>
      <w:r w:rsidR="009B6569">
        <w:rPr>
          <w:rFonts w:ascii="Times New Roman" w:eastAsia="Times New Roman" w:hAnsi="Times New Roman" w:cs="Times New Roman"/>
          <w:sz w:val="24"/>
          <w:szCs w:val="24"/>
        </w:rPr>
        <w:t xml:space="preserve">(Magnuson, </w:t>
      </w:r>
      <w:r w:rsidR="009B6569" w:rsidRPr="00F128D9">
        <w:rPr>
          <w:rFonts w:ascii="Times New Roman" w:eastAsia="Times New Roman" w:hAnsi="Times New Roman" w:cs="Times New Roman"/>
          <w:sz w:val="24"/>
          <w:szCs w:val="24"/>
        </w:rPr>
        <w:t xml:space="preserve">2014). </w:t>
      </w:r>
      <w:r w:rsidR="00AD5C95">
        <w:rPr>
          <w:rFonts w:ascii="Times New Roman" w:hAnsi="Times New Roman" w:cs="Times New Roman"/>
          <w:sz w:val="24"/>
          <w:szCs w:val="24"/>
        </w:rPr>
        <w:t>This enables all the users of public health informatics applications to feel secure and get full value of their time and resources. Records are secure and patients are able to get high quality materials form professionals in</w:t>
      </w:r>
      <w:r w:rsidR="00C878A0">
        <w:rPr>
          <w:rFonts w:ascii="Times New Roman" w:hAnsi="Times New Roman" w:cs="Times New Roman"/>
          <w:sz w:val="24"/>
          <w:szCs w:val="24"/>
        </w:rPr>
        <w:t xml:space="preserve"> the public health sector.</w:t>
      </w:r>
      <w:bookmarkStart w:id="0" w:name="_GoBack"/>
      <w:bookmarkEnd w:id="0"/>
    </w:p>
    <w:p w:rsidR="00F80146" w:rsidRDefault="00F80146" w:rsidP="008837B0">
      <w:pPr>
        <w:spacing w:before="100" w:beforeAutospacing="1" w:after="100" w:afterAutospacing="1" w:line="480" w:lineRule="auto"/>
        <w:ind w:left="720" w:hanging="720"/>
        <w:jc w:val="center"/>
        <w:rPr>
          <w:rFonts w:ascii="Times New Roman" w:hAnsi="Times New Roman" w:cs="Times New Roman"/>
          <w:b/>
          <w:sz w:val="24"/>
          <w:szCs w:val="24"/>
        </w:rPr>
      </w:pPr>
    </w:p>
    <w:p w:rsidR="00F80146" w:rsidRDefault="00F80146" w:rsidP="008837B0">
      <w:pPr>
        <w:spacing w:before="100" w:beforeAutospacing="1" w:after="100" w:afterAutospacing="1" w:line="480" w:lineRule="auto"/>
        <w:ind w:left="720" w:hanging="720"/>
        <w:jc w:val="center"/>
        <w:rPr>
          <w:rFonts w:ascii="Times New Roman" w:hAnsi="Times New Roman" w:cs="Times New Roman"/>
          <w:b/>
          <w:sz w:val="24"/>
          <w:szCs w:val="24"/>
        </w:rPr>
      </w:pPr>
    </w:p>
    <w:p w:rsidR="00AD5C95" w:rsidRDefault="00AD5C95" w:rsidP="008837B0">
      <w:pPr>
        <w:spacing w:before="100" w:beforeAutospacing="1" w:after="100" w:afterAutospacing="1" w:line="480" w:lineRule="auto"/>
        <w:ind w:left="720" w:hanging="720"/>
        <w:jc w:val="center"/>
        <w:rPr>
          <w:rFonts w:ascii="Times New Roman" w:hAnsi="Times New Roman" w:cs="Times New Roman"/>
          <w:b/>
          <w:sz w:val="24"/>
          <w:szCs w:val="24"/>
        </w:rPr>
      </w:pPr>
      <w:r w:rsidRPr="00AD5C95">
        <w:rPr>
          <w:rFonts w:ascii="Times New Roman" w:hAnsi="Times New Roman" w:cs="Times New Roman"/>
          <w:b/>
          <w:sz w:val="24"/>
          <w:szCs w:val="24"/>
        </w:rPr>
        <w:lastRenderedPageBreak/>
        <w:t>References</w:t>
      </w:r>
    </w:p>
    <w:p w:rsidR="00F128D9" w:rsidRDefault="00F128D9" w:rsidP="008837B0">
      <w:pPr>
        <w:spacing w:before="100" w:beforeAutospacing="1" w:after="100" w:afterAutospacing="1" w:line="480" w:lineRule="auto"/>
        <w:ind w:left="720" w:hanging="720"/>
        <w:jc w:val="both"/>
        <w:rPr>
          <w:rFonts w:ascii="Times New Roman" w:eastAsia="Times New Roman" w:hAnsi="Times New Roman" w:cs="Times New Roman"/>
          <w:sz w:val="24"/>
          <w:szCs w:val="24"/>
        </w:rPr>
      </w:pPr>
      <w:r w:rsidRPr="00F128D9">
        <w:rPr>
          <w:rFonts w:ascii="Times New Roman" w:eastAsia="Times New Roman" w:hAnsi="Times New Roman" w:cs="Times New Roman"/>
          <w:sz w:val="24"/>
          <w:szCs w:val="24"/>
        </w:rPr>
        <w:t xml:space="preserve">AbouZahr, C., &amp; Boerma, T. (2005). Health information systems: the foundations of public health. </w:t>
      </w:r>
      <w:r w:rsidRPr="00F128D9">
        <w:rPr>
          <w:rFonts w:ascii="Times New Roman" w:eastAsia="Times New Roman" w:hAnsi="Times New Roman" w:cs="Times New Roman"/>
          <w:i/>
          <w:iCs/>
          <w:sz w:val="24"/>
          <w:szCs w:val="24"/>
        </w:rPr>
        <w:t>Bulletin of the World Health Organization</w:t>
      </w:r>
      <w:r w:rsidRPr="00F128D9">
        <w:rPr>
          <w:rFonts w:ascii="Times New Roman" w:eastAsia="Times New Roman" w:hAnsi="Times New Roman" w:cs="Times New Roman"/>
          <w:sz w:val="24"/>
          <w:szCs w:val="24"/>
        </w:rPr>
        <w:t xml:space="preserve">, </w:t>
      </w:r>
      <w:r w:rsidRPr="00F128D9">
        <w:rPr>
          <w:rFonts w:ascii="Times New Roman" w:eastAsia="Times New Roman" w:hAnsi="Times New Roman" w:cs="Times New Roman"/>
          <w:i/>
          <w:iCs/>
          <w:sz w:val="24"/>
          <w:szCs w:val="24"/>
        </w:rPr>
        <w:t>83</w:t>
      </w:r>
      <w:r w:rsidRPr="00F128D9">
        <w:rPr>
          <w:rFonts w:ascii="Times New Roman" w:eastAsia="Times New Roman" w:hAnsi="Times New Roman" w:cs="Times New Roman"/>
          <w:sz w:val="24"/>
          <w:szCs w:val="24"/>
        </w:rPr>
        <w:t>(8), 578-583.</w:t>
      </w:r>
    </w:p>
    <w:p w:rsidR="008B038B" w:rsidRPr="00F128D9" w:rsidRDefault="008B038B" w:rsidP="008837B0">
      <w:pPr>
        <w:spacing w:before="100" w:beforeAutospacing="1" w:after="100" w:afterAutospacing="1" w:line="480" w:lineRule="auto"/>
        <w:ind w:left="720" w:hanging="720"/>
        <w:jc w:val="both"/>
        <w:rPr>
          <w:rFonts w:ascii="Times New Roman" w:eastAsia="Times New Roman" w:hAnsi="Times New Roman" w:cs="Times New Roman"/>
          <w:sz w:val="24"/>
          <w:szCs w:val="24"/>
        </w:rPr>
      </w:pPr>
      <w:r w:rsidRPr="00F128D9">
        <w:rPr>
          <w:rFonts w:ascii="Times New Roman" w:eastAsia="Times New Roman" w:hAnsi="Times New Roman" w:cs="Times New Roman"/>
          <w:sz w:val="24"/>
          <w:szCs w:val="24"/>
        </w:rPr>
        <w:t xml:space="preserve">Leaning, J., &amp; Guha-Sapir, D. (2013). Natural disasters, armed conflict, and public health. </w:t>
      </w:r>
      <w:r w:rsidRPr="00F128D9">
        <w:rPr>
          <w:rFonts w:ascii="Times New Roman" w:eastAsia="Times New Roman" w:hAnsi="Times New Roman" w:cs="Times New Roman"/>
          <w:i/>
          <w:iCs/>
          <w:sz w:val="24"/>
          <w:szCs w:val="24"/>
        </w:rPr>
        <w:t>New England journal of medicine</w:t>
      </w:r>
      <w:r w:rsidRPr="00F128D9">
        <w:rPr>
          <w:rFonts w:ascii="Times New Roman" w:eastAsia="Times New Roman" w:hAnsi="Times New Roman" w:cs="Times New Roman"/>
          <w:sz w:val="24"/>
          <w:szCs w:val="24"/>
        </w:rPr>
        <w:t xml:space="preserve">, </w:t>
      </w:r>
      <w:r w:rsidRPr="00F128D9">
        <w:rPr>
          <w:rFonts w:ascii="Times New Roman" w:eastAsia="Times New Roman" w:hAnsi="Times New Roman" w:cs="Times New Roman"/>
          <w:i/>
          <w:iCs/>
          <w:sz w:val="24"/>
          <w:szCs w:val="24"/>
        </w:rPr>
        <w:t>369</w:t>
      </w:r>
      <w:r w:rsidRPr="00F128D9">
        <w:rPr>
          <w:rFonts w:ascii="Times New Roman" w:eastAsia="Times New Roman" w:hAnsi="Times New Roman" w:cs="Times New Roman"/>
          <w:sz w:val="24"/>
          <w:szCs w:val="24"/>
        </w:rPr>
        <w:t>(19), 1836-1842.</w:t>
      </w:r>
    </w:p>
    <w:p w:rsidR="00F128D9" w:rsidRPr="00F128D9" w:rsidRDefault="00F128D9" w:rsidP="008837B0">
      <w:pPr>
        <w:spacing w:before="100" w:beforeAutospacing="1" w:after="100" w:afterAutospacing="1" w:line="480" w:lineRule="auto"/>
        <w:ind w:left="720" w:hanging="720"/>
        <w:jc w:val="both"/>
        <w:rPr>
          <w:rFonts w:ascii="Times New Roman" w:eastAsia="Times New Roman" w:hAnsi="Times New Roman" w:cs="Times New Roman"/>
          <w:sz w:val="24"/>
          <w:szCs w:val="24"/>
        </w:rPr>
      </w:pPr>
      <w:r w:rsidRPr="00F128D9">
        <w:rPr>
          <w:rFonts w:ascii="Times New Roman" w:eastAsia="Times New Roman" w:hAnsi="Times New Roman" w:cs="Times New Roman"/>
          <w:sz w:val="24"/>
          <w:szCs w:val="24"/>
        </w:rPr>
        <w:t xml:space="preserve">Magnuson, J. A. (2014). </w:t>
      </w:r>
      <w:r w:rsidRPr="00F128D9">
        <w:rPr>
          <w:rFonts w:ascii="Times New Roman" w:eastAsia="Times New Roman" w:hAnsi="Times New Roman" w:cs="Times New Roman"/>
          <w:i/>
          <w:iCs/>
          <w:sz w:val="24"/>
          <w:szCs w:val="24"/>
        </w:rPr>
        <w:t>Public health informatics and information systems</w:t>
      </w:r>
      <w:r w:rsidRPr="00F128D9">
        <w:rPr>
          <w:rFonts w:ascii="Times New Roman" w:eastAsia="Times New Roman" w:hAnsi="Times New Roman" w:cs="Times New Roman"/>
          <w:sz w:val="24"/>
          <w:szCs w:val="24"/>
        </w:rPr>
        <w:t>. P. C. Fu (Ed.). London, UK: Springer.</w:t>
      </w:r>
    </w:p>
    <w:p w:rsidR="00563B2F" w:rsidRPr="00530F2F" w:rsidRDefault="00563B2F" w:rsidP="008837B0">
      <w:pPr>
        <w:spacing w:line="480" w:lineRule="auto"/>
        <w:rPr>
          <w:rFonts w:ascii="Times New Roman" w:hAnsi="Times New Roman" w:cs="Times New Roman"/>
          <w:sz w:val="24"/>
          <w:szCs w:val="24"/>
        </w:rPr>
      </w:pPr>
    </w:p>
    <w:sectPr w:rsidR="00563B2F" w:rsidRPr="00530F2F" w:rsidSect="004572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3AB4"/>
    <w:rsid w:val="00124BB1"/>
    <w:rsid w:val="001365E7"/>
    <w:rsid w:val="002744D4"/>
    <w:rsid w:val="0044786F"/>
    <w:rsid w:val="00457271"/>
    <w:rsid w:val="00464E01"/>
    <w:rsid w:val="00530F2F"/>
    <w:rsid w:val="00563B2F"/>
    <w:rsid w:val="005C7064"/>
    <w:rsid w:val="005F3AB4"/>
    <w:rsid w:val="00715374"/>
    <w:rsid w:val="00716EA8"/>
    <w:rsid w:val="008837B0"/>
    <w:rsid w:val="008B038B"/>
    <w:rsid w:val="009B6569"/>
    <w:rsid w:val="009C024A"/>
    <w:rsid w:val="00A35FB8"/>
    <w:rsid w:val="00AD5C95"/>
    <w:rsid w:val="00B26354"/>
    <w:rsid w:val="00B70090"/>
    <w:rsid w:val="00C878A0"/>
    <w:rsid w:val="00D96C47"/>
    <w:rsid w:val="00F128D9"/>
    <w:rsid w:val="00F35061"/>
    <w:rsid w:val="00F801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8867662">
      <w:bodyDiv w:val="1"/>
      <w:marLeft w:val="0"/>
      <w:marRight w:val="0"/>
      <w:marTop w:val="0"/>
      <w:marBottom w:val="0"/>
      <w:divBdr>
        <w:top w:val="none" w:sz="0" w:space="0" w:color="auto"/>
        <w:left w:val="none" w:sz="0" w:space="0" w:color="auto"/>
        <w:bottom w:val="none" w:sz="0" w:space="0" w:color="auto"/>
        <w:right w:val="none" w:sz="0" w:space="0" w:color="auto"/>
      </w:divBdr>
      <w:divsChild>
        <w:div w:id="1137449620">
          <w:marLeft w:val="0"/>
          <w:marRight w:val="0"/>
          <w:marTop w:val="0"/>
          <w:marBottom w:val="0"/>
          <w:divBdr>
            <w:top w:val="none" w:sz="0" w:space="0" w:color="auto"/>
            <w:left w:val="none" w:sz="0" w:space="0" w:color="auto"/>
            <w:bottom w:val="none" w:sz="0" w:space="0" w:color="auto"/>
            <w:right w:val="none" w:sz="0" w:space="0" w:color="auto"/>
          </w:divBdr>
        </w:div>
      </w:divsChild>
    </w:div>
    <w:div w:id="780144505">
      <w:bodyDiv w:val="1"/>
      <w:marLeft w:val="0"/>
      <w:marRight w:val="0"/>
      <w:marTop w:val="0"/>
      <w:marBottom w:val="0"/>
      <w:divBdr>
        <w:top w:val="none" w:sz="0" w:space="0" w:color="auto"/>
        <w:left w:val="none" w:sz="0" w:space="0" w:color="auto"/>
        <w:bottom w:val="none" w:sz="0" w:space="0" w:color="auto"/>
        <w:right w:val="none" w:sz="0" w:space="0" w:color="auto"/>
      </w:divBdr>
      <w:divsChild>
        <w:div w:id="1686469909">
          <w:marLeft w:val="0"/>
          <w:marRight w:val="0"/>
          <w:marTop w:val="0"/>
          <w:marBottom w:val="0"/>
          <w:divBdr>
            <w:top w:val="none" w:sz="0" w:space="0" w:color="auto"/>
            <w:left w:val="none" w:sz="0" w:space="0" w:color="auto"/>
            <w:bottom w:val="none" w:sz="0" w:space="0" w:color="auto"/>
            <w:right w:val="none" w:sz="0" w:space="0" w:color="auto"/>
          </w:divBdr>
        </w:div>
      </w:divsChild>
    </w:div>
    <w:div w:id="1034692924">
      <w:bodyDiv w:val="1"/>
      <w:marLeft w:val="0"/>
      <w:marRight w:val="0"/>
      <w:marTop w:val="0"/>
      <w:marBottom w:val="0"/>
      <w:divBdr>
        <w:top w:val="none" w:sz="0" w:space="0" w:color="auto"/>
        <w:left w:val="none" w:sz="0" w:space="0" w:color="auto"/>
        <w:bottom w:val="none" w:sz="0" w:space="0" w:color="auto"/>
        <w:right w:val="none" w:sz="0" w:space="0" w:color="auto"/>
      </w:divBdr>
      <w:divsChild>
        <w:div w:id="18858652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624</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Maina</cp:lastModifiedBy>
  <cp:revision>5</cp:revision>
  <dcterms:created xsi:type="dcterms:W3CDTF">2017-11-30T17:05:00Z</dcterms:created>
  <dcterms:modified xsi:type="dcterms:W3CDTF">2017-11-30T17:08:00Z</dcterms:modified>
</cp:coreProperties>
</file>